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60D" w:rsidRPr="00A83FD7" w:rsidRDefault="00903056" w:rsidP="00711619">
      <w:pPr>
        <w:tabs>
          <w:tab w:val="left" w:pos="5670"/>
        </w:tabs>
        <w:spacing w:after="0" w:line="240" w:lineRule="auto"/>
        <w:ind w:left="5670" w:right="-284"/>
        <w:rPr>
          <w:rFonts w:ascii="Times New Roman" w:eastAsia="Times New Roman" w:hAnsi="Times New Roman" w:cs="Times New Roman"/>
          <w:b/>
          <w:sz w:val="28"/>
          <w:szCs w:val="28"/>
        </w:rPr>
      </w:pPr>
      <w:r w:rsidRPr="00A83FD7">
        <w:rPr>
          <w:rFonts w:ascii="Times New Roman" w:eastAsia="Times New Roman" w:hAnsi="Times New Roman" w:cs="Times New Roman"/>
          <w:b/>
          <w:sz w:val="28"/>
          <w:szCs w:val="28"/>
        </w:rPr>
        <w:t>ЗАТВЕРДЖЕНО</w:t>
      </w:r>
      <w:r w:rsidRPr="00A83FD7">
        <w:rPr>
          <w:rFonts w:ascii="Times New Roman" w:eastAsia="Times New Roman" w:hAnsi="Times New Roman" w:cs="Times New Roman"/>
          <w:b/>
          <w:sz w:val="28"/>
          <w:szCs w:val="28"/>
        </w:rPr>
        <w:br/>
      </w:r>
      <w:r w:rsidR="00A83FD7">
        <w:rPr>
          <w:rFonts w:ascii="Times New Roman" w:eastAsia="Times New Roman" w:hAnsi="Times New Roman" w:cs="Times New Roman"/>
          <w:b/>
          <w:sz w:val="28"/>
          <w:szCs w:val="28"/>
        </w:rPr>
        <w:t>Р</w:t>
      </w:r>
      <w:r w:rsidRPr="00A83FD7">
        <w:rPr>
          <w:rFonts w:ascii="Times New Roman" w:eastAsia="Times New Roman" w:hAnsi="Times New Roman" w:cs="Times New Roman"/>
          <w:b/>
          <w:sz w:val="28"/>
          <w:szCs w:val="28"/>
        </w:rPr>
        <w:t xml:space="preserve">ішення </w:t>
      </w:r>
      <w:r w:rsidR="00B23990" w:rsidRPr="00A83FD7">
        <w:rPr>
          <w:rFonts w:ascii="Times New Roman" w:eastAsia="Times New Roman" w:hAnsi="Times New Roman" w:cs="Times New Roman"/>
          <w:b/>
          <w:sz w:val="28"/>
          <w:szCs w:val="28"/>
        </w:rPr>
        <w:t xml:space="preserve">20-ї сесії </w:t>
      </w:r>
      <w:r w:rsidRPr="00A83FD7">
        <w:rPr>
          <w:rFonts w:ascii="Times New Roman" w:eastAsia="Times New Roman" w:hAnsi="Times New Roman" w:cs="Times New Roman"/>
          <w:b/>
          <w:sz w:val="28"/>
          <w:szCs w:val="28"/>
        </w:rPr>
        <w:t>обласної ради</w:t>
      </w:r>
      <w:r w:rsidR="00A83FD7" w:rsidRPr="00A83FD7">
        <w:rPr>
          <w:rFonts w:ascii="Times New Roman" w:eastAsia="Times New Roman" w:hAnsi="Times New Roman" w:cs="Times New Roman"/>
          <w:b/>
          <w:sz w:val="28"/>
          <w:szCs w:val="28"/>
        </w:rPr>
        <w:t xml:space="preserve"> </w:t>
      </w:r>
      <w:r w:rsidR="00A83FD7" w:rsidRPr="00A83FD7">
        <w:rPr>
          <w:rFonts w:ascii="Times New Roman" w:hAnsi="Times New Roman" w:cs="Times New Roman"/>
          <w:b/>
          <w:sz w:val="28"/>
          <w:szCs w:val="28"/>
          <w:lang w:val="en-GB"/>
        </w:rPr>
        <w:t>VIII</w:t>
      </w:r>
      <w:r w:rsidR="00A83FD7" w:rsidRPr="00A83FD7">
        <w:rPr>
          <w:rFonts w:ascii="Times New Roman" w:hAnsi="Times New Roman" w:cs="Times New Roman"/>
          <w:b/>
          <w:sz w:val="28"/>
          <w:szCs w:val="28"/>
        </w:rPr>
        <w:t xml:space="preserve"> скликання</w:t>
      </w:r>
    </w:p>
    <w:p w:rsidR="00A83FD7" w:rsidRPr="00A83FD7" w:rsidRDefault="00B23990" w:rsidP="00711619">
      <w:pPr>
        <w:tabs>
          <w:tab w:val="left" w:pos="5670"/>
        </w:tabs>
        <w:spacing w:after="0" w:line="240" w:lineRule="auto"/>
        <w:ind w:left="5670" w:right="-324"/>
        <w:rPr>
          <w:rFonts w:ascii="Times New Roman" w:eastAsia="Times New Roman" w:hAnsi="Times New Roman" w:cs="Times New Roman"/>
          <w:b/>
          <w:sz w:val="28"/>
          <w:szCs w:val="28"/>
        </w:rPr>
      </w:pPr>
      <w:r w:rsidRPr="00A83FD7">
        <w:rPr>
          <w:rFonts w:ascii="Times New Roman" w:eastAsia="Times New Roman" w:hAnsi="Times New Roman" w:cs="Times New Roman"/>
          <w:b/>
          <w:sz w:val="28"/>
          <w:szCs w:val="28"/>
        </w:rPr>
        <w:t>11 вересня</w:t>
      </w:r>
      <w:r w:rsidR="00903056" w:rsidRPr="00A83FD7">
        <w:rPr>
          <w:rFonts w:ascii="Times New Roman" w:eastAsia="Times New Roman" w:hAnsi="Times New Roman" w:cs="Times New Roman"/>
          <w:b/>
          <w:sz w:val="28"/>
          <w:szCs w:val="28"/>
        </w:rPr>
        <w:t xml:space="preserve"> 2025 р</w:t>
      </w:r>
      <w:r w:rsidR="00A83FD7">
        <w:rPr>
          <w:rFonts w:ascii="Times New Roman" w:eastAsia="Times New Roman" w:hAnsi="Times New Roman" w:cs="Times New Roman"/>
          <w:b/>
          <w:sz w:val="28"/>
          <w:szCs w:val="28"/>
        </w:rPr>
        <w:t xml:space="preserve">. </w:t>
      </w:r>
      <w:r w:rsidR="00A83FD7" w:rsidRPr="00A83FD7">
        <w:rPr>
          <w:rFonts w:ascii="Times New Roman" w:eastAsia="Times New Roman" w:hAnsi="Times New Roman" w:cs="Times New Roman"/>
          <w:b/>
          <w:sz w:val="28"/>
          <w:szCs w:val="28"/>
        </w:rPr>
        <w:t xml:space="preserve">№ 4-20/25 </w:t>
      </w:r>
    </w:p>
    <w:p w:rsidR="00ED560D" w:rsidRDefault="00903056">
      <w:pPr>
        <w:tabs>
          <w:tab w:val="left" w:pos="5670"/>
        </w:tabs>
        <w:ind w:left="5670" w:right="-324"/>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r>
    </w:p>
    <w:p w:rsidR="00ED560D" w:rsidRDefault="00ED560D">
      <w:pPr>
        <w:spacing w:after="120" w:line="240" w:lineRule="auto"/>
        <w:jc w:val="center"/>
        <w:rPr>
          <w:rFonts w:ascii="Times New Roman" w:hAnsi="Times New Roman" w:cs="Times New Roman"/>
          <w:sz w:val="28"/>
          <w:szCs w:val="28"/>
        </w:rPr>
      </w:pPr>
    </w:p>
    <w:p w:rsidR="00ED560D" w:rsidRDefault="00ED560D">
      <w:pPr>
        <w:spacing w:after="120" w:line="240" w:lineRule="auto"/>
        <w:jc w:val="center"/>
        <w:rPr>
          <w:rFonts w:ascii="Times New Roman" w:hAnsi="Times New Roman" w:cs="Times New Roman"/>
          <w:sz w:val="28"/>
          <w:szCs w:val="28"/>
        </w:rPr>
      </w:pPr>
    </w:p>
    <w:p w:rsidR="00ED560D" w:rsidRDefault="00ED560D">
      <w:pPr>
        <w:spacing w:after="120" w:line="240" w:lineRule="auto"/>
        <w:jc w:val="center"/>
        <w:rPr>
          <w:rFonts w:ascii="Times New Roman" w:hAnsi="Times New Roman" w:cs="Times New Roman"/>
          <w:sz w:val="28"/>
          <w:szCs w:val="28"/>
        </w:rPr>
      </w:pPr>
    </w:p>
    <w:p w:rsidR="00ED560D" w:rsidRDefault="00ED560D">
      <w:pPr>
        <w:spacing w:after="120" w:line="240" w:lineRule="auto"/>
        <w:jc w:val="center"/>
        <w:rPr>
          <w:rFonts w:ascii="Times New Roman" w:hAnsi="Times New Roman" w:cs="Times New Roman"/>
          <w:sz w:val="28"/>
          <w:szCs w:val="28"/>
        </w:rPr>
      </w:pPr>
    </w:p>
    <w:p w:rsidR="00C302AC" w:rsidRDefault="00C302AC">
      <w:pPr>
        <w:spacing w:after="120" w:line="240" w:lineRule="auto"/>
        <w:jc w:val="center"/>
        <w:rPr>
          <w:rFonts w:ascii="Times New Roman" w:hAnsi="Times New Roman" w:cs="Times New Roman"/>
          <w:b/>
          <w:sz w:val="48"/>
          <w:szCs w:val="48"/>
        </w:rPr>
      </w:pPr>
    </w:p>
    <w:p w:rsidR="00ED560D" w:rsidRDefault="00903056">
      <w:pPr>
        <w:spacing w:after="120" w:line="240" w:lineRule="auto"/>
        <w:jc w:val="center"/>
        <w:rPr>
          <w:rFonts w:ascii="Times New Roman" w:hAnsi="Times New Roman" w:cs="Times New Roman"/>
          <w:b/>
          <w:sz w:val="48"/>
          <w:szCs w:val="48"/>
        </w:rPr>
      </w:pPr>
      <w:r>
        <w:rPr>
          <w:rFonts w:ascii="Times New Roman" w:hAnsi="Times New Roman" w:cs="Times New Roman"/>
          <w:b/>
          <w:sz w:val="48"/>
          <w:szCs w:val="48"/>
        </w:rPr>
        <w:t>ПОЛОЖЕННЯ</w:t>
      </w:r>
    </w:p>
    <w:p w:rsidR="00ED560D" w:rsidRDefault="00ED560D">
      <w:pPr>
        <w:spacing w:after="120" w:line="240" w:lineRule="auto"/>
        <w:jc w:val="center"/>
        <w:rPr>
          <w:rFonts w:ascii="Times New Roman" w:hAnsi="Times New Roman" w:cs="Times New Roman"/>
          <w:b/>
          <w:sz w:val="48"/>
          <w:szCs w:val="48"/>
        </w:rPr>
      </w:pPr>
    </w:p>
    <w:p w:rsidR="00ED560D" w:rsidRDefault="00903056">
      <w:pPr>
        <w:spacing w:after="120" w:line="240" w:lineRule="auto"/>
        <w:jc w:val="center"/>
        <w:rPr>
          <w:rFonts w:ascii="Times New Roman" w:hAnsi="Times New Roman" w:cs="Times New Roman"/>
          <w:b/>
          <w:sz w:val="40"/>
          <w:szCs w:val="40"/>
        </w:rPr>
      </w:pPr>
      <w:r>
        <w:rPr>
          <w:rFonts w:ascii="Times New Roman" w:hAnsi="Times New Roman" w:cs="Times New Roman"/>
          <w:b/>
          <w:sz w:val="40"/>
          <w:szCs w:val="40"/>
        </w:rPr>
        <w:t>ПРО КОМУНАЛЬН</w:t>
      </w:r>
      <w:r w:rsidR="001C4A90">
        <w:rPr>
          <w:rFonts w:ascii="Times New Roman" w:hAnsi="Times New Roman" w:cs="Times New Roman"/>
          <w:b/>
          <w:sz w:val="40"/>
          <w:szCs w:val="40"/>
        </w:rPr>
        <w:t>ИЙ</w:t>
      </w:r>
      <w:r>
        <w:rPr>
          <w:rFonts w:ascii="Times New Roman" w:hAnsi="Times New Roman" w:cs="Times New Roman"/>
          <w:b/>
          <w:sz w:val="40"/>
          <w:szCs w:val="40"/>
        </w:rPr>
        <w:t xml:space="preserve"> </w:t>
      </w:r>
      <w:r w:rsidR="001C4A90">
        <w:rPr>
          <w:rFonts w:ascii="Times New Roman" w:hAnsi="Times New Roman" w:cs="Times New Roman"/>
          <w:b/>
          <w:sz w:val="40"/>
          <w:szCs w:val="40"/>
        </w:rPr>
        <w:t>ЗАКЛАД</w:t>
      </w:r>
      <w:r>
        <w:rPr>
          <w:rFonts w:ascii="Times New Roman" w:hAnsi="Times New Roman" w:cs="Times New Roman"/>
          <w:b/>
          <w:sz w:val="40"/>
          <w:szCs w:val="40"/>
        </w:rPr>
        <w:t xml:space="preserve"> </w:t>
      </w:r>
    </w:p>
    <w:p w:rsidR="00ED560D" w:rsidRDefault="00903056">
      <w:pPr>
        <w:spacing w:after="120" w:line="240" w:lineRule="auto"/>
        <w:jc w:val="center"/>
        <w:rPr>
          <w:rFonts w:ascii="Times New Roman" w:hAnsi="Times New Roman" w:cs="Times New Roman"/>
          <w:b/>
          <w:sz w:val="40"/>
          <w:szCs w:val="40"/>
        </w:rPr>
      </w:pPr>
      <w:r>
        <w:rPr>
          <w:rFonts w:ascii="Times New Roman" w:hAnsi="Times New Roman" w:cs="Times New Roman"/>
          <w:b/>
          <w:sz w:val="40"/>
          <w:szCs w:val="40"/>
        </w:rPr>
        <w:t xml:space="preserve">“ЧЕРНІВЕЦЬКИЙ ОБЛАСНИЙ ЦЕНТР </w:t>
      </w:r>
    </w:p>
    <w:p w:rsidR="00ED560D" w:rsidRDefault="00903056">
      <w:pPr>
        <w:spacing w:after="120" w:line="240" w:lineRule="auto"/>
        <w:jc w:val="center"/>
        <w:rPr>
          <w:rFonts w:ascii="Times New Roman" w:hAnsi="Times New Roman" w:cs="Times New Roman"/>
          <w:b/>
          <w:sz w:val="40"/>
          <w:szCs w:val="40"/>
        </w:rPr>
      </w:pPr>
      <w:r>
        <w:rPr>
          <w:rFonts w:ascii="Times New Roman" w:hAnsi="Times New Roman" w:cs="Times New Roman"/>
          <w:b/>
          <w:sz w:val="40"/>
          <w:szCs w:val="40"/>
        </w:rPr>
        <w:t xml:space="preserve">ПІДГОТОВКИ ГРОМАДЯН </w:t>
      </w:r>
    </w:p>
    <w:p w:rsidR="00ED560D" w:rsidRDefault="00903056">
      <w:pPr>
        <w:spacing w:after="120" w:line="240" w:lineRule="auto"/>
        <w:jc w:val="center"/>
        <w:rPr>
          <w:rFonts w:ascii="Times New Roman" w:hAnsi="Times New Roman" w:cs="Times New Roman"/>
          <w:b/>
          <w:sz w:val="40"/>
          <w:szCs w:val="40"/>
        </w:rPr>
      </w:pPr>
      <w:r>
        <w:rPr>
          <w:rFonts w:ascii="Times New Roman" w:hAnsi="Times New Roman" w:cs="Times New Roman"/>
          <w:b/>
          <w:sz w:val="40"/>
          <w:szCs w:val="40"/>
        </w:rPr>
        <w:t>ДО НАЦІОНАЛЬНОГО СПРОТИВУ”</w:t>
      </w:r>
    </w:p>
    <w:p w:rsidR="00ED560D" w:rsidRDefault="00ED560D">
      <w:pPr>
        <w:spacing w:after="120" w:line="240" w:lineRule="auto"/>
        <w:jc w:val="center"/>
        <w:rPr>
          <w:rFonts w:ascii="Times New Roman" w:hAnsi="Times New Roman" w:cs="Times New Roman"/>
          <w:b/>
          <w:sz w:val="40"/>
          <w:szCs w:val="40"/>
        </w:rPr>
      </w:pPr>
    </w:p>
    <w:p w:rsidR="00ED560D" w:rsidRDefault="00ED560D">
      <w:pPr>
        <w:spacing w:after="120" w:line="240" w:lineRule="auto"/>
        <w:jc w:val="center"/>
        <w:rPr>
          <w:rFonts w:ascii="Times New Roman" w:hAnsi="Times New Roman" w:cs="Times New Roman"/>
          <w:b/>
          <w:sz w:val="40"/>
          <w:szCs w:val="40"/>
        </w:rPr>
      </w:pPr>
    </w:p>
    <w:p w:rsidR="00ED560D" w:rsidRDefault="00ED560D">
      <w:pPr>
        <w:spacing w:after="120" w:line="240" w:lineRule="auto"/>
        <w:jc w:val="center"/>
        <w:rPr>
          <w:rFonts w:ascii="Times New Roman" w:hAnsi="Times New Roman" w:cs="Times New Roman"/>
          <w:b/>
          <w:sz w:val="40"/>
          <w:szCs w:val="40"/>
        </w:rPr>
      </w:pPr>
    </w:p>
    <w:p w:rsidR="00ED560D" w:rsidRDefault="00ED560D">
      <w:pPr>
        <w:spacing w:after="120" w:line="240" w:lineRule="auto"/>
        <w:jc w:val="center"/>
        <w:rPr>
          <w:rFonts w:ascii="Times New Roman" w:hAnsi="Times New Roman" w:cs="Times New Roman"/>
          <w:b/>
          <w:sz w:val="40"/>
          <w:szCs w:val="40"/>
        </w:rPr>
      </w:pPr>
    </w:p>
    <w:p w:rsidR="00ED560D" w:rsidRDefault="00ED560D" w:rsidP="00A51B3B">
      <w:pPr>
        <w:spacing w:after="120" w:line="240" w:lineRule="auto"/>
        <w:rPr>
          <w:rFonts w:ascii="Times New Roman" w:hAnsi="Times New Roman" w:cs="Times New Roman"/>
          <w:b/>
          <w:sz w:val="40"/>
          <w:szCs w:val="40"/>
        </w:rPr>
      </w:pPr>
      <w:bookmarkStart w:id="0" w:name="_GoBack"/>
      <w:bookmarkEnd w:id="0"/>
    </w:p>
    <w:p w:rsidR="00C302AC" w:rsidRDefault="00C302AC">
      <w:pPr>
        <w:spacing w:after="120" w:line="240" w:lineRule="auto"/>
        <w:jc w:val="center"/>
        <w:rPr>
          <w:rFonts w:ascii="Times New Roman" w:hAnsi="Times New Roman" w:cs="Times New Roman"/>
          <w:b/>
          <w:sz w:val="28"/>
          <w:szCs w:val="28"/>
        </w:rPr>
      </w:pPr>
    </w:p>
    <w:p w:rsidR="00C302AC" w:rsidRDefault="00C302AC">
      <w:pPr>
        <w:spacing w:after="120" w:line="240" w:lineRule="auto"/>
        <w:jc w:val="center"/>
        <w:rPr>
          <w:rFonts w:ascii="Times New Roman" w:hAnsi="Times New Roman" w:cs="Times New Roman"/>
          <w:b/>
          <w:sz w:val="28"/>
          <w:szCs w:val="28"/>
        </w:rPr>
      </w:pPr>
    </w:p>
    <w:p w:rsidR="00C302AC" w:rsidRDefault="00C302AC">
      <w:pPr>
        <w:spacing w:after="120" w:line="240" w:lineRule="auto"/>
        <w:jc w:val="center"/>
        <w:rPr>
          <w:rFonts w:ascii="Times New Roman" w:hAnsi="Times New Roman" w:cs="Times New Roman"/>
          <w:b/>
          <w:sz w:val="28"/>
          <w:szCs w:val="28"/>
        </w:rPr>
      </w:pPr>
    </w:p>
    <w:p w:rsidR="00C302AC" w:rsidRDefault="00C302AC">
      <w:pPr>
        <w:spacing w:after="120" w:line="240" w:lineRule="auto"/>
        <w:jc w:val="center"/>
        <w:rPr>
          <w:rFonts w:ascii="Times New Roman" w:hAnsi="Times New Roman" w:cs="Times New Roman"/>
          <w:b/>
          <w:sz w:val="28"/>
          <w:szCs w:val="28"/>
        </w:rPr>
      </w:pPr>
    </w:p>
    <w:p w:rsidR="00ED560D" w:rsidRDefault="00903056">
      <w:pPr>
        <w:spacing w:after="120" w:line="240" w:lineRule="auto"/>
        <w:jc w:val="center"/>
        <w:rPr>
          <w:rFonts w:ascii="Times New Roman" w:hAnsi="Times New Roman" w:cs="Times New Roman"/>
          <w:b/>
          <w:sz w:val="28"/>
          <w:szCs w:val="28"/>
        </w:rPr>
      </w:pPr>
      <w:r>
        <w:rPr>
          <w:rFonts w:ascii="Times New Roman" w:hAnsi="Times New Roman" w:cs="Times New Roman"/>
          <w:b/>
          <w:sz w:val="28"/>
          <w:szCs w:val="28"/>
        </w:rPr>
        <w:t>м. Чернівці</w:t>
      </w:r>
    </w:p>
    <w:p w:rsidR="00ED560D" w:rsidRDefault="00903056">
      <w:pPr>
        <w:spacing w:after="120" w:line="240" w:lineRule="auto"/>
        <w:jc w:val="center"/>
        <w:rPr>
          <w:rFonts w:ascii="Times New Roman" w:hAnsi="Times New Roman" w:cs="Times New Roman"/>
          <w:sz w:val="28"/>
          <w:szCs w:val="28"/>
        </w:rPr>
      </w:pPr>
      <w:r>
        <w:rPr>
          <w:rFonts w:ascii="Times New Roman" w:hAnsi="Times New Roman" w:cs="Times New Roman"/>
          <w:b/>
          <w:sz w:val="28"/>
          <w:szCs w:val="28"/>
        </w:rPr>
        <w:t>2025 рік</w:t>
      </w:r>
      <w:r>
        <w:rPr>
          <w:rFonts w:ascii="Times New Roman" w:hAnsi="Times New Roman" w:cs="Times New Roman"/>
          <w:sz w:val="28"/>
          <w:szCs w:val="28"/>
        </w:rPr>
        <w:br w:type="page"/>
      </w:r>
    </w:p>
    <w:p w:rsidR="00ED560D" w:rsidRDefault="00903056">
      <w:pPr>
        <w:spacing w:after="12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Загальні питання</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Комунальн</w:t>
      </w:r>
      <w:r w:rsidR="00CC69F6">
        <w:rPr>
          <w:rFonts w:ascii="Times New Roman" w:hAnsi="Times New Roman" w:cs="Times New Roman"/>
          <w:sz w:val="28"/>
          <w:szCs w:val="28"/>
        </w:rPr>
        <w:t>ий</w:t>
      </w:r>
      <w:r>
        <w:rPr>
          <w:rFonts w:ascii="Times New Roman" w:hAnsi="Times New Roman" w:cs="Times New Roman"/>
          <w:sz w:val="28"/>
          <w:szCs w:val="28"/>
        </w:rPr>
        <w:t xml:space="preserve"> </w:t>
      </w:r>
      <w:r w:rsidR="00CC69F6">
        <w:rPr>
          <w:rFonts w:ascii="Times New Roman" w:hAnsi="Times New Roman" w:cs="Times New Roman"/>
          <w:sz w:val="28"/>
          <w:szCs w:val="28"/>
        </w:rPr>
        <w:t>заклад</w:t>
      </w:r>
      <w:r>
        <w:rPr>
          <w:rFonts w:ascii="Times New Roman" w:hAnsi="Times New Roman" w:cs="Times New Roman"/>
          <w:sz w:val="28"/>
          <w:szCs w:val="28"/>
        </w:rPr>
        <w:t xml:space="preserve"> «Чернівецький обласний центр підготовки громадян до національного спротиву» (далі — Центр) є комунальн</w:t>
      </w:r>
      <w:r w:rsidR="00CC69F6">
        <w:rPr>
          <w:rFonts w:ascii="Times New Roman" w:hAnsi="Times New Roman" w:cs="Times New Roman"/>
          <w:sz w:val="28"/>
          <w:szCs w:val="28"/>
        </w:rPr>
        <w:t>им</w:t>
      </w:r>
      <w:r>
        <w:rPr>
          <w:rFonts w:ascii="Times New Roman" w:hAnsi="Times New Roman" w:cs="Times New Roman"/>
          <w:sz w:val="28"/>
          <w:szCs w:val="28"/>
        </w:rPr>
        <w:t xml:space="preserve"> </w:t>
      </w:r>
      <w:r w:rsidR="00CC69F6">
        <w:rPr>
          <w:rFonts w:ascii="Times New Roman" w:hAnsi="Times New Roman" w:cs="Times New Roman"/>
          <w:sz w:val="28"/>
          <w:szCs w:val="28"/>
        </w:rPr>
        <w:t>закладом</w:t>
      </w:r>
      <w:r>
        <w:rPr>
          <w:rFonts w:ascii="Times New Roman" w:hAnsi="Times New Roman" w:cs="Times New Roman"/>
          <w:sz w:val="28"/>
          <w:szCs w:val="28"/>
        </w:rPr>
        <w:t>, що заснован</w:t>
      </w:r>
      <w:r w:rsidR="00CC69F6">
        <w:rPr>
          <w:rFonts w:ascii="Times New Roman" w:hAnsi="Times New Roman" w:cs="Times New Roman"/>
          <w:sz w:val="28"/>
          <w:szCs w:val="28"/>
        </w:rPr>
        <w:t>ий</w:t>
      </w:r>
      <w:r>
        <w:rPr>
          <w:rFonts w:ascii="Times New Roman" w:hAnsi="Times New Roman" w:cs="Times New Roman"/>
          <w:sz w:val="28"/>
          <w:szCs w:val="28"/>
        </w:rPr>
        <w:t xml:space="preserve"> на спільній власності територіальних </w:t>
      </w:r>
      <w:r w:rsidR="007269F1">
        <w:rPr>
          <w:rFonts w:ascii="Times New Roman" w:hAnsi="Times New Roman" w:cs="Times New Roman"/>
          <w:sz w:val="28"/>
          <w:szCs w:val="28"/>
        </w:rPr>
        <w:t>громад Чернівецької області, який</w:t>
      </w:r>
      <w:r>
        <w:rPr>
          <w:rFonts w:ascii="Times New Roman" w:hAnsi="Times New Roman" w:cs="Times New Roman"/>
          <w:sz w:val="28"/>
          <w:szCs w:val="28"/>
        </w:rPr>
        <w:t xml:space="preserve"> у своїй діяльності безпосередньо підпорядковується Чернівецькій обласній раді, а з питань підготовки громадян до національного спротиву — відповідному структурному підрозділу Чернівецької обласної державної адміністрації (обласної військової адміністрації) (далі — </w:t>
      </w:r>
      <w:r w:rsidR="00CC69F6">
        <w:rPr>
          <w:rFonts w:ascii="Times New Roman" w:hAnsi="Times New Roman" w:cs="Times New Roman"/>
          <w:sz w:val="28"/>
          <w:szCs w:val="28"/>
        </w:rPr>
        <w:t>П</w:t>
      </w:r>
      <w:r>
        <w:rPr>
          <w:rFonts w:ascii="Times New Roman" w:hAnsi="Times New Roman" w:cs="Times New Roman"/>
          <w:sz w:val="28"/>
          <w:szCs w:val="28"/>
        </w:rPr>
        <w:t xml:space="preserve">ідрозділ з національного спротиву).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Засновником та власником Центру є територіальні громади Чернівецької області, від імені яких виступає Чернівецька обласна рада (далі — </w:t>
      </w:r>
      <w:r w:rsidR="00BB7D7D">
        <w:rPr>
          <w:rFonts w:ascii="Times New Roman" w:hAnsi="Times New Roman" w:cs="Times New Roman"/>
          <w:sz w:val="28"/>
          <w:szCs w:val="28"/>
        </w:rPr>
        <w:t>В</w:t>
      </w:r>
      <w:r>
        <w:rPr>
          <w:rFonts w:ascii="Times New Roman" w:hAnsi="Times New Roman" w:cs="Times New Roman"/>
          <w:sz w:val="28"/>
          <w:szCs w:val="28"/>
        </w:rPr>
        <w:t xml:space="preserve">ласник).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Центр 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рішеннями Чернівецької обласної ради, актами Чернівецької обласної державної адміністрації (обласної військової адміністрації), наказами керівника підрозділу з національного спротиву, іншими нормативно-правовими актами, а також цим Положенням.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Центр є неприбутковою організацією.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Найменування Центру: повне найменування: комунальн</w:t>
      </w:r>
      <w:r w:rsidR="00CC69F6">
        <w:rPr>
          <w:rFonts w:ascii="Times New Roman" w:hAnsi="Times New Roman" w:cs="Times New Roman"/>
          <w:sz w:val="28"/>
          <w:szCs w:val="28"/>
        </w:rPr>
        <w:t>ий</w:t>
      </w:r>
      <w:r>
        <w:rPr>
          <w:rFonts w:ascii="Times New Roman" w:hAnsi="Times New Roman" w:cs="Times New Roman"/>
          <w:sz w:val="28"/>
          <w:szCs w:val="28"/>
        </w:rPr>
        <w:t xml:space="preserve"> </w:t>
      </w:r>
      <w:r w:rsidR="00CC69F6">
        <w:rPr>
          <w:rFonts w:ascii="Times New Roman" w:hAnsi="Times New Roman" w:cs="Times New Roman"/>
          <w:sz w:val="28"/>
          <w:szCs w:val="28"/>
        </w:rPr>
        <w:t>заклад</w:t>
      </w:r>
      <w:r>
        <w:rPr>
          <w:rFonts w:ascii="Times New Roman" w:hAnsi="Times New Roman" w:cs="Times New Roman"/>
          <w:sz w:val="28"/>
          <w:szCs w:val="28"/>
        </w:rPr>
        <w:t xml:space="preserve"> “Чернівецький обласний центр підготовки громадян до національного спротиву”; скорочене найменування: К</w:t>
      </w:r>
      <w:r w:rsidR="00CC69F6">
        <w:rPr>
          <w:rFonts w:ascii="Times New Roman" w:hAnsi="Times New Roman" w:cs="Times New Roman"/>
          <w:sz w:val="28"/>
          <w:szCs w:val="28"/>
        </w:rPr>
        <w:t>З</w:t>
      </w:r>
      <w:r>
        <w:rPr>
          <w:rFonts w:ascii="Times New Roman" w:hAnsi="Times New Roman" w:cs="Times New Roman"/>
          <w:sz w:val="28"/>
          <w:szCs w:val="28"/>
        </w:rPr>
        <w:t xml:space="preserve"> “Чернівецький обласний центр підготовки громадян до національного спротиву”, К</w:t>
      </w:r>
      <w:r w:rsidR="00CC69F6">
        <w:rPr>
          <w:rFonts w:ascii="Times New Roman" w:hAnsi="Times New Roman" w:cs="Times New Roman"/>
          <w:sz w:val="28"/>
          <w:szCs w:val="28"/>
        </w:rPr>
        <w:t>З</w:t>
      </w:r>
      <w:r>
        <w:rPr>
          <w:rFonts w:ascii="Times New Roman" w:hAnsi="Times New Roman" w:cs="Times New Roman"/>
          <w:sz w:val="28"/>
          <w:szCs w:val="28"/>
        </w:rPr>
        <w:t xml:space="preserve"> “ЧО ЦПГ НС”.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Центр має відокремлене майно, самостійний баланс, рахунки в органах Казначейства, рахунки в банках, печатку, штампи, бланки з власними реквізитами.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Центр не може бути засновником іншої юридичної особи.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Центр самостійно несе відповідальність за своїми зобов’язаннями в межах належного йому майна згідно із законодавством та не несе відповідальності за зобов’язаннями власника та Чернівецької обласної ради.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Власник не несе відповідальності за зобов’язаннями Центру, крім випадків, передбачених законами України. </w:t>
      </w:r>
    </w:p>
    <w:p w:rsidR="00ED560D" w:rsidRDefault="00903056">
      <w:pPr>
        <w:spacing w:after="24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Місцезнаходження Центру: вулиця Лук’яна Кобилиці, будинок 21-А, місто Чернівці, поштовий індекс 58001. </w:t>
      </w:r>
    </w:p>
    <w:p w:rsidR="00ED560D" w:rsidRDefault="00903056">
      <w:pPr>
        <w:spacing w:after="12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Мета та основні завдання діяльності Центру</w:t>
      </w:r>
    </w:p>
    <w:p w:rsidR="00ED560D" w:rsidRDefault="00085262">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F6D41">
        <w:rPr>
          <w:rFonts w:ascii="Times New Roman" w:hAnsi="Times New Roman" w:cs="Times New Roman"/>
          <w:sz w:val="28"/>
          <w:szCs w:val="28"/>
        </w:rPr>
        <w:t>0</w:t>
      </w:r>
      <w:r w:rsidR="00903056">
        <w:rPr>
          <w:rFonts w:ascii="Times New Roman" w:hAnsi="Times New Roman" w:cs="Times New Roman"/>
          <w:sz w:val="28"/>
          <w:szCs w:val="28"/>
        </w:rPr>
        <w:t xml:space="preserve">. Метою діяльності Центру є виконання комплексу заходів, спрямованих на забезпечення готовності громадян України до національного спротиву, сприяння обороноздатності держави та надання обороні України всеохоплюючого характеру. </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11</w:t>
      </w:r>
      <w:r w:rsidR="00903056">
        <w:rPr>
          <w:rFonts w:ascii="Times New Roman" w:hAnsi="Times New Roman" w:cs="Times New Roman"/>
          <w:sz w:val="28"/>
          <w:szCs w:val="28"/>
        </w:rPr>
        <w:t xml:space="preserve">. Основними завданнями діяльності Центру в мирний час є: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проведення базової підготовки громадян до національного спротиву, включаючи опанування загальновійськовими знаннями, практичними вміннями, правилами поводження із зброєю, індивідуальними засобами захисту та засвоєння основ з тактичної медицини тощо;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зміцнення у громадян української національної та громадянської ідентичності на основі суспільно-державних (національних) цінностей України, стійкої мотивації та психологічної готовності до виконання конституційного обов’язку щодо захисту України, її незалежності та територіальної цілісності;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організація військово-патріотичного виховання, спрямованого на формування оборонної свідомості, готовності стати до лав Збройних Сил та інших формувань сектору безпеки та оборони України, готовності до національного спротиву, героїзація та вшанування подвигів Захисників та Захисниць України;</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навчання громадян основам поведінки в умовах бойових дій, захисту населення, територій і навколишнього природного середовища, а також реагування на надзвичайні ситуації, пов’язані з наслідками воєнних дій;</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сприяння культурному, духовному та фізичному розвитку громадян, зокрема шляхом проведення заходів, що сприяють їх фізичній загартованості та громадянській стійкості;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взаємодія з ветеранами війни та волонтерськими організаціями, іншими інститутами громадянського суспільства для забезпечення навчального процесу та підвищення ефективності підготовки громадян; розроблення та впровадження освітніх програм, тренінгів, семінарів для підвищення професійного рівня інструкторів, викладачів та керівників навчальних груп, а також використання новітніх технологій для вдосконалення навчального процесу;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раціональне використання матеріально-технічної бази Центру, забезпечення її розвитку, включаючи модернізацію обладнання та впровадження сучасних технологій;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участь у виконанні державних, регіональних та місцевих програм у сферах оборони, національного спротиву та утвердження української національної та громадянської ідентичності, зокрема за напрямом військово-патріотичного виховання;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забезпечення дотримання вимог законодавства з охорони праці, пожежної безпеки та збереження матеріальних цінностей;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провадження іншої діяльності, дозволеної законом, що відповідає меті функціонування Центру. </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903056">
        <w:rPr>
          <w:rFonts w:ascii="Times New Roman" w:hAnsi="Times New Roman" w:cs="Times New Roman"/>
          <w:sz w:val="28"/>
          <w:szCs w:val="28"/>
        </w:rPr>
        <w:t xml:space="preserve">. В умовах особливого періоду основним завданням Центру додатково є перехід на прискорені плани підготовки громадян України (у прифронтових областях). </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13</w:t>
      </w:r>
      <w:r w:rsidR="00903056">
        <w:rPr>
          <w:rFonts w:ascii="Times New Roman" w:hAnsi="Times New Roman" w:cs="Times New Roman"/>
          <w:sz w:val="28"/>
          <w:szCs w:val="28"/>
        </w:rPr>
        <w:t xml:space="preserve">. Види діяльності, для провадження яких необхідно отримати ліцензію тощо, провадяться Центром за їх наявності. </w:t>
      </w:r>
    </w:p>
    <w:p w:rsidR="00ED560D" w:rsidRDefault="00903056">
      <w:pPr>
        <w:spacing w:after="12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Правовий статус Центру, його права та обов’язки</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F6D41">
        <w:rPr>
          <w:rFonts w:ascii="Times New Roman" w:hAnsi="Times New Roman" w:cs="Times New Roman"/>
          <w:sz w:val="28"/>
          <w:szCs w:val="28"/>
        </w:rPr>
        <w:t>4</w:t>
      </w:r>
      <w:r>
        <w:rPr>
          <w:rFonts w:ascii="Times New Roman" w:hAnsi="Times New Roman" w:cs="Times New Roman"/>
          <w:sz w:val="28"/>
          <w:szCs w:val="28"/>
        </w:rPr>
        <w:t xml:space="preserve">. Центр набуває права та обов’язки юридичної особи з моменту його державної реєстрації. </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903056">
        <w:rPr>
          <w:rFonts w:ascii="Times New Roman" w:hAnsi="Times New Roman" w:cs="Times New Roman"/>
          <w:sz w:val="28"/>
          <w:szCs w:val="28"/>
        </w:rPr>
        <w:t xml:space="preserve">. Відносини Центру з юридичними особами та громадянами в усіх сферах господарської діяльності будуються на договірних засадах згідно із законодавством. </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903056">
        <w:rPr>
          <w:rFonts w:ascii="Times New Roman" w:hAnsi="Times New Roman" w:cs="Times New Roman"/>
          <w:sz w:val="28"/>
          <w:szCs w:val="28"/>
        </w:rPr>
        <w:t xml:space="preserve">. Центр має право: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від свого імені вчиняти правочини, укладати угоди (договори), набувати майнові та особисті немайнові права, нести обов’язки, бути позивачем та відповідачем у визначених законом випадках;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страхувати майно Центру та його працівників шляхом укладення відповідних договорів;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планувати та провадити діяльність відповідно до програм, рішень Чернівецької обласної ради, актів Чернівецької обласної державної адміністрації, наказів та доручень підрозділу з національного спротиву, укладених договорів;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набувати у власність, брати в оренду відповідно до законодавства будівлі, споруди, обладнання та матеріали, транспортні засоби, обчислювальну техніку тощо для потреб Центру;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виключно за згодою власника або уповноваженого ним органу в установленому законодавством порядку відчужувати закріплене за Центром майно та інші цінності;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планувати свою діяльність, визначати стратегію розвитку Центру на середньострокову та довгострокову перспективу, визначати пріоритетні завдання та порядок їх виконання;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надавати консультативні послуги з питань, що належать до компетенції Центру, спеціалістам інших закладів, установ, організацій за їх зверненням;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реалізації мети своєї діяльності, визначеної цим Положенням, залучати спеціалістів (у тому числі іноземних) на договірних засадах;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створювати у складі організаційної структури Центру відокремлені підрозділи (філії) в установленому законодавством порядку, погоджуючи питання про розміщення таких підрозділів із відповідними сільськими, селищними, міськими, районними у містах (у разі їх утворення) радами, військовими адміністраціями населених пунктів (у разі їх утворення);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отримувати від місцевих держадміністрацій, органів місцевого самоврядування, військових адміністрацій населених пунктів (у разі їх утворення) інформацію, необхідну для виконання покладених на Центр завдань;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розробляти та затверджувати навчальні, тренінгові програми, провадити в установленому порядку просвітницьку, краєзнавчу, інформаційну діяльність;</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подавати керівникам юридичних осіб, органам виконавчої влади та органам місцевого самоврядування та військовим адміністраціям населених пунктів (у разі їх утворення) пропозиції щодо підготовки працівників і населення з питань національного спротиву, цивільного захисту та військово-патріотичного виховання в умовах ведення війни або виникнення надзвичайних ситуацій, пов’язаних з наслідками стихійних лих або терористичних актів;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залучати в установленому порядку необхідних спеціалістів, зокрема з науково-дослідних установ та закладів освіти, для надання консультацій та проведення занять відповідно до навчальних планів та типових програм підготовки громадян України до національного спротиву, затверджених Командувачем Сил територіальної оборони Збройних Сил;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брати участь у реалізації міжнародних проектів, грантів в установленому законодавством порядку;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провадити іншу діяльність, дозволену законодавством, що відповідає меті та завданням Центру.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Центр має інші права відповідно до законодавства та цього Положення. </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903056">
        <w:rPr>
          <w:rFonts w:ascii="Times New Roman" w:hAnsi="Times New Roman" w:cs="Times New Roman"/>
          <w:sz w:val="28"/>
          <w:szCs w:val="28"/>
        </w:rPr>
        <w:t xml:space="preserve">. Центр зобов’язаний: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дотримуватися положень Конституції та законів України, актів Президента України, Кабінету Міністрів України, інших нормативно-правових актів та міжнародних договорів України, укладених в установленому законом порядку, та цим Положенням;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забезпечувати дотримання вимог Закону України “Про захист персональних даних” щодо осіб, які пройшли чи проходять відповідну підготовку в Центрі;</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забезпечувати суворе дотримання та виконання заходів безпеки працівниками та особами, які проходять підготовку в Центрі;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своєчасно сплачувати податки, збори та платежі до бюджетів та державних цільових фондів згідно із законодавством;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здійснювати цільове та ефективне використання і збереження об’єктів спільної власності територіальних громад Чернівецької області, що передане на праві оперативного управління Центру;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створювати належні умови для високопродуктивної праці, забезпечення додержання вимог законодавства про працю, правил та норм охорони праці, техніки безпеки, соціального страхування;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вживати заходів з метою підвищення матеріального заохочення працівників, забезпечення економного і раціонального використання коштів, своєчасних розрахунків з працівниками Центру;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організовувати та забезпечувати підвищення кваліфікації працівників Центру;</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здійснювати заходи з підвищення ефективності діяльності Центру;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межах своїх повноважень здійснювати заходи щодо своєчасного відтворення і запобігання псуванню, забрудненню, засміченню та виснаженню природних ресурсів, не допускати зниження їх якості у процесі господарювання;</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запровадити антикорупційну програму в установленому законодавством порядку;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вести бухгалтерський облік та подавати фінансову звітність у порядку, встановленому законодавством;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організовувати функціонування структурних підрозділів до виконання необхідного комплексу завдань, покладених на Центр в умовах мирного часу та в умовах дії правового режиму воєнного стану;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постійно підтримувати високий рівень професіоналізму інструкторів для забезпечення освітньої діяльності та безперебійного проведення навчального процесу відповідно до планів підготовки;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своєчасно та якісно надавати послуги з підготовки громадян України з питань національного спротиву, цивільного захисту та військово-патріотичного виховання, а також надавати послуги (виконувати роботи) на договірних засадах відповідно до законодавства та цього Положення. </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903056">
        <w:rPr>
          <w:rFonts w:ascii="Times New Roman" w:hAnsi="Times New Roman" w:cs="Times New Roman"/>
          <w:sz w:val="28"/>
          <w:szCs w:val="28"/>
        </w:rPr>
        <w:t xml:space="preserve">. Центр співпрацює з громадськими об’єднаннями, юридичними особами, військовими частинами Сил територіальної оборони Збройних Сил, вищими військовими навчальними закладами, навчальними центрами, іншими військовими частинами (установами) Збройних Сил та іншими суб’єктами національного спротиву, що провадять діяльність у сферах оборони, безпеки, освіти, цивільного захисту, з метою залучення кваліфікованих інструкторів до проведення навчальних занять, обміну досвідом та розроблення нових методичних матеріалів, організації спільних заходів, тренувань та інформаційних кампаній. </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903056">
        <w:rPr>
          <w:rFonts w:ascii="Times New Roman" w:hAnsi="Times New Roman" w:cs="Times New Roman"/>
          <w:sz w:val="28"/>
          <w:szCs w:val="28"/>
        </w:rPr>
        <w:t xml:space="preserve">. Центр може укладати меморандуми про співпрацю з громадськими об’єднаннями, волонтерськими асоціаціями та іншими інститутами громадянського суспільства, юридичними особами для виконання спільних заходів та забезпечення більш широкого залучення громадян до підготовки до національного спротиву, зокрема військово-патріотичного виховання. </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00903056">
        <w:rPr>
          <w:rFonts w:ascii="Times New Roman" w:hAnsi="Times New Roman" w:cs="Times New Roman"/>
          <w:sz w:val="28"/>
          <w:szCs w:val="28"/>
        </w:rPr>
        <w:t xml:space="preserve">. Результати взаємодії з партнерами висвітлюються у звітах Центру, які подаються щокварталу до Чернівецької обласної державної адміністрації (обласної військової адміністрації) за територіальним принципом. </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903056">
        <w:rPr>
          <w:rFonts w:ascii="Times New Roman" w:hAnsi="Times New Roman" w:cs="Times New Roman"/>
          <w:sz w:val="28"/>
          <w:szCs w:val="28"/>
        </w:rPr>
        <w:t xml:space="preserve">. Військовослужбовці та посадові особи Збройних Сил та інших складових сектору безпеки та оборони можуть залучатися до заходів, що здійснюються Центром, за рішенням їх командирів (керівників) на підставі навчальних планів відповідно до типових програм підготовки громадян </w:t>
      </w:r>
      <w:r w:rsidR="00903056">
        <w:rPr>
          <w:rFonts w:ascii="Times New Roman" w:hAnsi="Times New Roman" w:cs="Times New Roman"/>
          <w:sz w:val="28"/>
          <w:szCs w:val="28"/>
        </w:rPr>
        <w:lastRenderedPageBreak/>
        <w:t xml:space="preserve">України до національного спротиву, які затверджуються Командувачем Сил територіальної оборони Збройних Сил. </w:t>
      </w:r>
    </w:p>
    <w:p w:rsidR="00ED560D" w:rsidRDefault="00903056">
      <w:pPr>
        <w:spacing w:after="24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Центр готує та подає щокварталу до Чернівецької обласної ради, Чернівецької обласної державної адміністрації (обласної військової адміністрації) звіт про використання коштів, досягнуті результати та актуальні потреби. </w:t>
      </w:r>
    </w:p>
    <w:p w:rsidR="00ED560D" w:rsidRDefault="00903056">
      <w:pPr>
        <w:spacing w:after="12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Майно та фінансування Центру</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903056">
        <w:rPr>
          <w:rFonts w:ascii="Times New Roman" w:hAnsi="Times New Roman" w:cs="Times New Roman"/>
          <w:sz w:val="28"/>
          <w:szCs w:val="28"/>
        </w:rPr>
        <w:t xml:space="preserve">. Майно Центру становлять основні фонди та оборотні кошти, а також інші матеріальні цінності та фінансові ресурси, вартість яких відображено у самостійному балансі. </w:t>
      </w:r>
    </w:p>
    <w:p w:rsidR="00ED560D" w:rsidRDefault="0041086B">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0F6D41">
        <w:rPr>
          <w:rFonts w:ascii="Times New Roman" w:hAnsi="Times New Roman" w:cs="Times New Roman"/>
          <w:sz w:val="28"/>
          <w:szCs w:val="28"/>
        </w:rPr>
        <w:t>3</w:t>
      </w:r>
      <w:r w:rsidR="00903056">
        <w:rPr>
          <w:rFonts w:ascii="Times New Roman" w:hAnsi="Times New Roman" w:cs="Times New Roman"/>
          <w:sz w:val="28"/>
          <w:szCs w:val="28"/>
        </w:rPr>
        <w:t xml:space="preserve">. Майно Центру належить до спільної власності територіальних громад Чернівецької області і закріплюється за Центром на праві оперативного управління або іншому речовому праві (господарського відання, оренди, користування тощо). </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00903056">
        <w:rPr>
          <w:rFonts w:ascii="Times New Roman" w:hAnsi="Times New Roman" w:cs="Times New Roman"/>
          <w:sz w:val="28"/>
          <w:szCs w:val="28"/>
        </w:rPr>
        <w:t xml:space="preserve">. Центр на праві оперативного управління користується зазначеним майном відповідно до законодавства. </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sidR="00903056">
        <w:rPr>
          <w:rFonts w:ascii="Times New Roman" w:hAnsi="Times New Roman" w:cs="Times New Roman"/>
          <w:sz w:val="28"/>
          <w:szCs w:val="28"/>
        </w:rPr>
        <w:t xml:space="preserve">. Майно Центру не може бути предметом застави, не підлягає вилученню або передачі будь-яким юридичним особам, крім випадків, передбачених законодавством. </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903056">
        <w:rPr>
          <w:rFonts w:ascii="Times New Roman" w:hAnsi="Times New Roman" w:cs="Times New Roman"/>
          <w:sz w:val="28"/>
          <w:szCs w:val="28"/>
        </w:rPr>
        <w:t>. Фінансування планової діяльності Центру здійснюється у порядку, визначеному законодавством. Джерелами фінансування Центру є кошти відповідних місцевих бюджетів, інші джерела, не заборонені законодавством.</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00903056">
        <w:rPr>
          <w:rFonts w:ascii="Times New Roman" w:hAnsi="Times New Roman" w:cs="Times New Roman"/>
          <w:sz w:val="28"/>
          <w:szCs w:val="28"/>
        </w:rPr>
        <w:t xml:space="preserve">. Основним плановим документом, який надає повноваження Центру щодо отримання доходів і здійснення видатків, визначає обсяг і спрямування коштів для виконання Центром своїх функцій та досягнення цілей, визначених на рік відповідно до бюджетних призначень, є кошторис Центру. </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sidR="00903056">
        <w:rPr>
          <w:rFonts w:ascii="Times New Roman" w:hAnsi="Times New Roman" w:cs="Times New Roman"/>
          <w:sz w:val="28"/>
          <w:szCs w:val="28"/>
        </w:rPr>
        <w:t xml:space="preserve">. Доходи Центру використовуються виключно для фінансування видатків на утримання Центру, реалізації мети (завдань) та напрямів діяльності, визначених цим Положенням. </w:t>
      </w:r>
    </w:p>
    <w:p w:rsidR="00ED560D" w:rsidRDefault="000F6D41">
      <w:pPr>
        <w:spacing w:after="360" w:line="24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00903056">
        <w:rPr>
          <w:rFonts w:ascii="Times New Roman" w:hAnsi="Times New Roman" w:cs="Times New Roman"/>
          <w:sz w:val="28"/>
          <w:szCs w:val="28"/>
        </w:rPr>
        <w:t xml:space="preserve">. Центр має право отримувати плату за надання послуг, виконання робіт відповідно до законодавства, залучати матеріальні та фінансові ресурси в установленому порядку, отримувати гранти, дарунки та благодійні внески в порядку, визначеному законодавством для бюджетних установ. </w:t>
      </w:r>
    </w:p>
    <w:p w:rsidR="00ED560D" w:rsidRDefault="00903056">
      <w:pPr>
        <w:spacing w:after="12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Керівництво Центром</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30</w:t>
      </w:r>
      <w:r w:rsidR="00903056">
        <w:rPr>
          <w:rFonts w:ascii="Times New Roman" w:hAnsi="Times New Roman" w:cs="Times New Roman"/>
          <w:sz w:val="28"/>
          <w:szCs w:val="28"/>
        </w:rPr>
        <w:t xml:space="preserve">. Керівництво діяльністю Центру здійснює його керівник. </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00903056">
        <w:rPr>
          <w:rFonts w:ascii="Times New Roman" w:hAnsi="Times New Roman" w:cs="Times New Roman"/>
          <w:sz w:val="28"/>
          <w:szCs w:val="28"/>
        </w:rPr>
        <w:t>. Керівник Центру призначається на посаду на умовах контракту за поданням Чернівецької обласної державної адміністрації та звільняється з посади за рішенням Чернівецької обласної ради за погодженням з Чернівецькою обласною державною адміністрацією.</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Керівником Центру може бути особа, яка є громадянином України, має вищу освіту, стаж служби на керівних посадах у військових формуваннях, правоохоронних органах, сфері цивільного захисту або досвід роботи на посадах науково-педагогічних або педагогічних працівників в закладах освіти не менше трьох років, знання основ законодавства у сферах національного спротиву, утвердження української національної та громадянської ідентичності та вільно володіє українською мовою. Насамперед перевага надається особам, які звільнені з військової служби, є ветеранами війни або ветеранами військової служби. </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903056">
        <w:rPr>
          <w:rFonts w:ascii="Times New Roman" w:hAnsi="Times New Roman" w:cs="Times New Roman"/>
          <w:sz w:val="28"/>
          <w:szCs w:val="28"/>
        </w:rPr>
        <w:t xml:space="preserve">. Строк трудових відносин, права, обов’язки і відповідальність керівника, інші умови трудових відносин визначаються контрактом, укладеним із Чернівецькою обласною радою. </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903056">
        <w:rPr>
          <w:rFonts w:ascii="Times New Roman" w:hAnsi="Times New Roman" w:cs="Times New Roman"/>
          <w:sz w:val="28"/>
          <w:szCs w:val="28"/>
        </w:rPr>
        <w:t xml:space="preserve">. Працівники Центру призначаються на посади та звільняються з посад наказом керівника Центру. </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903056">
        <w:rPr>
          <w:rFonts w:ascii="Times New Roman" w:hAnsi="Times New Roman" w:cs="Times New Roman"/>
          <w:sz w:val="28"/>
          <w:szCs w:val="28"/>
        </w:rPr>
        <w:t xml:space="preserve">. Керівник Центру у межах своїх повноважень: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здійснює поточне керівництво Центром, самостійно вирішує всі питання діяльності Центру в межах компетенції відповідно до законодавства та цього Положення;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видає накази та надає доручення, обов’язкові до виконання всіма працівниками Центру, організує та контролює стан їх виконання;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визначає організаційну структуру Центру за погодженням з підрозділом з національного спротиву;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призначає на посади та звільняє з посад працівників Центру згідно із законодавством;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застосовує заходи заохочення працівників та накладає на працівників дисциплінарні стягнення відповідно до законодавства;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забезпечує проведення атестації працівників та робочих місць;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здійснює встановлення працівникам премій та надбавок до посадового окладу відповідно до законодавства;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затверджує посадові інструкції працівників Центру;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розподіляє обов’язки між заступниками керівника Центру;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складає штатний розпис Центру в межах встановленого фонду оплати праці та подає на затвердження до підрозділу з національного спротиву;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забезпечує своєчасну сплату податків, зборів та інших платежів згідно із законодавством;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несе персональну відповідальність за дотримання вимог законодавства, рішень Чернівецької обласної ради щодо внутрішнього фінансового контролю в Центрі та у сфері публічних закупівель, а також за допущення неефективних господарських операцій та правочинів, прийняття неефективних управлінських рішень;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несе персональну відповідальність за дотримання в Центрі вимог антикорупційного законодавства;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несе персональну відповідальність за діяльність Центру, дотримання фінансової дисципліни, дотримання правил та норм охорони праці, ефективне та цільове використання майна та коштів;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діє від імені Центру, представляє його інтереси в органах державної влади і органах місцевого самоврядування, у відносинах з юридичними особами та громадянами;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від імені Центру укладає угоди (договори), вчиняє правочини, передбачені законодавством, видає довіреності з урахуванням обмежень, визначених контрактом та законодавством, що регулює питання господарських зобов’язань; </w:t>
      </w:r>
    </w:p>
    <w:p w:rsidR="00ED560D" w:rsidRDefault="00903056">
      <w:pPr>
        <w:spacing w:after="24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здійснює інші повноваження, передбачені законодавством. </w:t>
      </w:r>
    </w:p>
    <w:p w:rsidR="00ED560D" w:rsidRDefault="00903056">
      <w:pPr>
        <w:spacing w:after="24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Трудовий колектив Центру</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sidR="00903056">
        <w:rPr>
          <w:rFonts w:ascii="Times New Roman" w:hAnsi="Times New Roman" w:cs="Times New Roman"/>
          <w:sz w:val="28"/>
          <w:szCs w:val="28"/>
        </w:rPr>
        <w:t xml:space="preserve">. Трудовий колектив Центру становлять усі працівники,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Центром. </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903056">
        <w:rPr>
          <w:rFonts w:ascii="Times New Roman" w:hAnsi="Times New Roman" w:cs="Times New Roman"/>
          <w:sz w:val="28"/>
          <w:szCs w:val="28"/>
        </w:rPr>
        <w:t xml:space="preserve">. Виробничі, трудові, соціально-економічні відносини і узгодження інтересів трудового колективу та роботодавця регулюються колективним договором. </w:t>
      </w:r>
    </w:p>
    <w:p w:rsidR="00ED560D" w:rsidRDefault="0041086B">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F6D41">
        <w:rPr>
          <w:rFonts w:ascii="Times New Roman" w:hAnsi="Times New Roman" w:cs="Times New Roman"/>
          <w:sz w:val="28"/>
          <w:szCs w:val="28"/>
        </w:rPr>
        <w:t>7</w:t>
      </w:r>
      <w:r w:rsidR="00903056">
        <w:rPr>
          <w:rFonts w:ascii="Times New Roman" w:hAnsi="Times New Roman" w:cs="Times New Roman"/>
          <w:sz w:val="28"/>
          <w:szCs w:val="28"/>
        </w:rPr>
        <w:t xml:space="preserve">. Право укладення колективного договору від імені власника надається керівнику Центру, а від імені трудового колективу профспілковому органу, а в разі його відсутності — представникам працівників, обраним та уповноваженим трудовим колективом. </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903056">
        <w:rPr>
          <w:rFonts w:ascii="Times New Roman" w:hAnsi="Times New Roman" w:cs="Times New Roman"/>
          <w:sz w:val="28"/>
          <w:szCs w:val="28"/>
        </w:rPr>
        <w:t xml:space="preserve">. Сторони, що підписали колективний договір, угоду, щороку в строки, передбачені колективним договором, угодою, звітують про їх виконання. </w:t>
      </w:r>
    </w:p>
    <w:p w:rsidR="00ED560D" w:rsidRDefault="000F6D41">
      <w:pPr>
        <w:spacing w:after="36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903056">
        <w:rPr>
          <w:rFonts w:ascii="Times New Roman" w:hAnsi="Times New Roman" w:cs="Times New Roman"/>
          <w:sz w:val="28"/>
          <w:szCs w:val="28"/>
        </w:rPr>
        <w:t xml:space="preserve">. Колективний договір підлягає реєстрації в установленому порядку. </w:t>
      </w:r>
    </w:p>
    <w:p w:rsidR="00ED560D" w:rsidRDefault="00903056">
      <w:pPr>
        <w:spacing w:after="12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Облік, звітність та контроль</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40</w:t>
      </w:r>
      <w:r w:rsidR="00903056">
        <w:rPr>
          <w:rFonts w:ascii="Times New Roman" w:hAnsi="Times New Roman" w:cs="Times New Roman"/>
          <w:sz w:val="28"/>
          <w:szCs w:val="28"/>
        </w:rPr>
        <w:t xml:space="preserve">. Центр веде бухгалтерський облік результатів своєї діяльності і складає та подає фінансову, статистичну та іншу звітність у порядку, встановленому законодавством. </w:t>
      </w:r>
    </w:p>
    <w:p w:rsidR="00ED560D" w:rsidRDefault="000F6D41">
      <w:pPr>
        <w:spacing w:after="240" w:line="240" w:lineRule="auto"/>
        <w:ind w:firstLine="709"/>
        <w:jc w:val="both"/>
        <w:rPr>
          <w:rFonts w:ascii="Times New Roman" w:hAnsi="Times New Roman" w:cs="Times New Roman"/>
          <w:sz w:val="28"/>
          <w:szCs w:val="28"/>
        </w:rPr>
      </w:pPr>
      <w:r>
        <w:rPr>
          <w:rFonts w:ascii="Times New Roman" w:hAnsi="Times New Roman" w:cs="Times New Roman"/>
          <w:sz w:val="28"/>
          <w:szCs w:val="28"/>
        </w:rPr>
        <w:t>41</w:t>
      </w:r>
      <w:r w:rsidR="00903056">
        <w:rPr>
          <w:rFonts w:ascii="Times New Roman" w:hAnsi="Times New Roman" w:cs="Times New Roman"/>
          <w:sz w:val="28"/>
          <w:szCs w:val="28"/>
        </w:rPr>
        <w:t xml:space="preserve">. Відповідальність за стан ведення обліку, своєчасність подання фінансової та іншої звітності покладається на керівника Центру і головного бухгалтера Центру. </w:t>
      </w:r>
    </w:p>
    <w:p w:rsidR="00ED560D" w:rsidRDefault="00903056">
      <w:pPr>
        <w:spacing w:after="12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Внесення змін до цього Положення</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42</w:t>
      </w:r>
      <w:r w:rsidR="00903056">
        <w:rPr>
          <w:rFonts w:ascii="Times New Roman" w:hAnsi="Times New Roman" w:cs="Times New Roman"/>
          <w:sz w:val="28"/>
          <w:szCs w:val="28"/>
        </w:rPr>
        <w:t xml:space="preserve">. Зміни до цього Положення вносяться в тому ж порядку, в якому його було затверджено. </w:t>
      </w:r>
    </w:p>
    <w:p w:rsidR="00ED560D" w:rsidRDefault="00903056">
      <w:pPr>
        <w:spacing w:after="12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Припинення діяльності Центру</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43</w:t>
      </w:r>
      <w:r w:rsidR="00903056">
        <w:rPr>
          <w:rFonts w:ascii="Times New Roman" w:hAnsi="Times New Roman" w:cs="Times New Roman"/>
          <w:sz w:val="28"/>
          <w:szCs w:val="28"/>
        </w:rPr>
        <w:t xml:space="preserve">. Припинення діяльності Центру здійснюється шляхом його реорганізації (злиття, приєднання, поділу, перетворення) або ліквідації за рішенням Чернівецької обласної ради, а у випадках, передбачених законодавством, — за рішенням суду. </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44</w:t>
      </w:r>
      <w:r w:rsidR="00903056">
        <w:rPr>
          <w:rFonts w:ascii="Times New Roman" w:hAnsi="Times New Roman" w:cs="Times New Roman"/>
          <w:sz w:val="28"/>
          <w:szCs w:val="28"/>
        </w:rPr>
        <w:t xml:space="preserve">. Припинення діяльності Центру проводить комісія з припинення (комісія з реорганізації Центру, ліквідаційна комісія), утворена органом, що прийняв рішення про припинення.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 моменту призначення комісії з припинення (комісії з реорганізації Центру, ліквідаційної комісії) до неї переходять повноваження з управління справами Центру. </w:t>
      </w:r>
    </w:p>
    <w:p w:rsidR="00ED560D" w:rsidRDefault="0090305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Комісія з припинення (комісія з реорганізації Центру, ліквідаційна комісія) складає ліквідаційний баланс (передавальний акт або розподільний баланс) Центру і подає його на затвердження в установленому порядку. </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45</w:t>
      </w:r>
      <w:r w:rsidR="00903056">
        <w:rPr>
          <w:rFonts w:ascii="Times New Roman" w:hAnsi="Times New Roman" w:cs="Times New Roman"/>
          <w:sz w:val="28"/>
          <w:szCs w:val="28"/>
        </w:rPr>
        <w:t xml:space="preserve">. У разі припинення діяльності Центру працівникам, що звільняються, гарантується додержання їх прав та інтересів відповідно до законодавства про працю. </w:t>
      </w:r>
    </w:p>
    <w:p w:rsidR="00ED560D" w:rsidRDefault="000F6D4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46</w:t>
      </w:r>
      <w:r w:rsidR="00903056">
        <w:rPr>
          <w:rFonts w:ascii="Times New Roman" w:hAnsi="Times New Roman" w:cs="Times New Roman"/>
          <w:sz w:val="28"/>
          <w:szCs w:val="28"/>
        </w:rPr>
        <w:t xml:space="preserve">. У разі припинення діяльності Центру (у результаті ліквідації, злиття, поділу, приєднання або перетворення) його майно, зокрема активи, передається (використовується) за рішенням Чернівецької обласної ради. Вимоги кредиторів до Центру, що ліквідується, задовольняються в установленому законодавством порядку. </w:t>
      </w:r>
    </w:p>
    <w:p w:rsidR="00ED560D" w:rsidRDefault="000F6D41">
      <w:pPr>
        <w:spacing w:after="600" w:line="240" w:lineRule="auto"/>
        <w:ind w:firstLine="709"/>
        <w:jc w:val="both"/>
        <w:rPr>
          <w:rFonts w:ascii="Times New Roman" w:hAnsi="Times New Roman" w:cs="Times New Roman"/>
          <w:sz w:val="28"/>
          <w:szCs w:val="28"/>
        </w:rPr>
      </w:pPr>
      <w:r>
        <w:rPr>
          <w:rFonts w:ascii="Times New Roman" w:hAnsi="Times New Roman" w:cs="Times New Roman"/>
          <w:sz w:val="28"/>
          <w:szCs w:val="28"/>
        </w:rPr>
        <w:t>47</w:t>
      </w:r>
      <w:r w:rsidR="00903056">
        <w:rPr>
          <w:rFonts w:ascii="Times New Roman" w:hAnsi="Times New Roman" w:cs="Times New Roman"/>
          <w:sz w:val="28"/>
          <w:szCs w:val="28"/>
        </w:rPr>
        <w:t xml:space="preserve">. Діяльність Центру вважається припиненою з дня внесення до Єдиного державного реєстру юридичних осіб, фізичних осіб — підприємців та громадських формувань запису про державну реєстрацію припинення юридичної особи. </w:t>
      </w:r>
    </w:p>
    <w:p w:rsidR="00473054" w:rsidRDefault="00473054" w:rsidP="00C302AC">
      <w:pPr>
        <w:spacing w:after="0" w:line="240" w:lineRule="auto"/>
        <w:jc w:val="both"/>
        <w:rPr>
          <w:rFonts w:ascii="Times New Roman" w:eastAsia="Times New Roman" w:hAnsi="Times New Roman" w:cs="Times New Roman"/>
          <w:b/>
          <w:sz w:val="28"/>
          <w:szCs w:val="28"/>
        </w:rPr>
      </w:pPr>
    </w:p>
    <w:p w:rsidR="00ED560D" w:rsidRDefault="00FA1C1E" w:rsidP="00C302AC">
      <w:pPr>
        <w:spacing w:after="0" w:line="240" w:lineRule="auto"/>
        <w:jc w:val="both"/>
        <w:rPr>
          <w:rFonts w:ascii="Times New Roman" w:hAnsi="Times New Roman" w:cs="Times New Roman"/>
          <w:sz w:val="28"/>
          <w:szCs w:val="28"/>
        </w:rPr>
      </w:pPr>
      <w:r>
        <w:rPr>
          <w:rFonts w:ascii="Times New Roman" w:eastAsia="Times New Roman" w:hAnsi="Times New Roman" w:cs="Times New Roman"/>
          <w:b/>
          <w:sz w:val="28"/>
          <w:szCs w:val="28"/>
        </w:rPr>
        <w:t>Керуючий справами обласної ради</w:t>
      </w:r>
      <w:r w:rsidR="0090305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Микола БОРЕЦЬ</w:t>
      </w:r>
    </w:p>
    <w:sectPr w:rsidR="00ED560D" w:rsidSect="005D5EC9">
      <w:headerReference w:type="default" r:id="rId7"/>
      <w:pgSz w:w="11906" w:h="16838"/>
      <w:pgMar w:top="1134"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9C8" w:rsidRDefault="00EB49C8">
      <w:pPr>
        <w:spacing w:line="240" w:lineRule="auto"/>
      </w:pPr>
      <w:r>
        <w:separator/>
      </w:r>
    </w:p>
  </w:endnote>
  <w:endnote w:type="continuationSeparator" w:id="0">
    <w:p w:rsidR="00EB49C8" w:rsidRDefault="00EB49C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9C8" w:rsidRDefault="00EB49C8">
      <w:pPr>
        <w:spacing w:after="0"/>
      </w:pPr>
      <w:r>
        <w:separator/>
      </w:r>
    </w:p>
  </w:footnote>
  <w:footnote w:type="continuationSeparator" w:id="0">
    <w:p w:rsidR="00EB49C8" w:rsidRDefault="00EB49C8">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9735583"/>
    </w:sdtPr>
    <w:sdtEndPr>
      <w:rPr>
        <w:rFonts w:ascii="Times New Roman" w:hAnsi="Times New Roman" w:cs="Times New Roman"/>
      </w:rPr>
    </w:sdtEndPr>
    <w:sdtContent>
      <w:p w:rsidR="00ED560D" w:rsidRDefault="00203A07">
        <w:pPr>
          <w:pStyle w:val="a5"/>
          <w:jc w:val="center"/>
          <w:rPr>
            <w:rFonts w:ascii="Times New Roman" w:hAnsi="Times New Roman" w:cs="Times New Roman"/>
          </w:rPr>
        </w:pPr>
        <w:r>
          <w:rPr>
            <w:rFonts w:ascii="Times New Roman" w:hAnsi="Times New Roman" w:cs="Times New Roman"/>
          </w:rPr>
          <w:fldChar w:fldCharType="begin"/>
        </w:r>
        <w:r w:rsidR="00903056">
          <w:rPr>
            <w:rFonts w:ascii="Times New Roman" w:hAnsi="Times New Roman" w:cs="Times New Roman"/>
          </w:rPr>
          <w:instrText>PAGE   \* MERGEFORMAT</w:instrText>
        </w:r>
        <w:r>
          <w:rPr>
            <w:rFonts w:ascii="Times New Roman" w:hAnsi="Times New Roman" w:cs="Times New Roman"/>
          </w:rPr>
          <w:fldChar w:fldCharType="separate"/>
        </w:r>
        <w:r w:rsidR="007269F1" w:rsidRPr="007269F1">
          <w:rPr>
            <w:rFonts w:ascii="Times New Roman" w:hAnsi="Times New Roman" w:cs="Times New Roman"/>
            <w:noProof/>
            <w:lang w:val="ru-RU"/>
          </w:rPr>
          <w:t>10</w:t>
        </w:r>
        <w:r>
          <w:rPr>
            <w:rFonts w:ascii="Times New Roman" w:hAnsi="Times New Roman" w:cs="Times New Roman"/>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67611"/>
    <w:rsid w:val="000002A8"/>
    <w:rsid w:val="00033FB9"/>
    <w:rsid w:val="00067611"/>
    <w:rsid w:val="00085262"/>
    <w:rsid w:val="000F6D41"/>
    <w:rsid w:val="00133F6B"/>
    <w:rsid w:val="001C4A90"/>
    <w:rsid w:val="0020392C"/>
    <w:rsid w:val="00203A07"/>
    <w:rsid w:val="003376B2"/>
    <w:rsid w:val="0041086B"/>
    <w:rsid w:val="0046472B"/>
    <w:rsid w:val="00473054"/>
    <w:rsid w:val="00473E7A"/>
    <w:rsid w:val="004F0D9B"/>
    <w:rsid w:val="00532620"/>
    <w:rsid w:val="0054463C"/>
    <w:rsid w:val="005C6DBC"/>
    <w:rsid w:val="005D5EC9"/>
    <w:rsid w:val="0063140A"/>
    <w:rsid w:val="00711619"/>
    <w:rsid w:val="007269F1"/>
    <w:rsid w:val="00744024"/>
    <w:rsid w:val="008E6394"/>
    <w:rsid w:val="00903056"/>
    <w:rsid w:val="0091119F"/>
    <w:rsid w:val="00A51B3B"/>
    <w:rsid w:val="00A83FD7"/>
    <w:rsid w:val="00A92CC8"/>
    <w:rsid w:val="00B23990"/>
    <w:rsid w:val="00B70D2A"/>
    <w:rsid w:val="00BB7D7D"/>
    <w:rsid w:val="00BC7E90"/>
    <w:rsid w:val="00C302AC"/>
    <w:rsid w:val="00CA643F"/>
    <w:rsid w:val="00CB1DBD"/>
    <w:rsid w:val="00CC69F6"/>
    <w:rsid w:val="00D94C83"/>
    <w:rsid w:val="00DB6B75"/>
    <w:rsid w:val="00EB49C8"/>
    <w:rsid w:val="00EC58F7"/>
    <w:rsid w:val="00ED560D"/>
    <w:rsid w:val="00FA1C1E"/>
    <w:rsid w:val="00FA235A"/>
    <w:rsid w:val="00FF67A8"/>
    <w:rsid w:val="2E1B782F"/>
    <w:rsid w:val="4BA63CD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EC9"/>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D5EC9"/>
    <w:pPr>
      <w:tabs>
        <w:tab w:val="center" w:pos="4677"/>
        <w:tab w:val="right" w:pos="9355"/>
      </w:tabs>
      <w:spacing w:after="0" w:line="240" w:lineRule="auto"/>
    </w:pPr>
  </w:style>
  <w:style w:type="paragraph" w:styleId="a5">
    <w:name w:val="header"/>
    <w:basedOn w:val="a"/>
    <w:link w:val="a6"/>
    <w:uiPriority w:val="99"/>
    <w:unhideWhenUsed/>
    <w:rsid w:val="005D5EC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5D5EC9"/>
  </w:style>
  <w:style w:type="character" w:customStyle="1" w:styleId="a4">
    <w:name w:val="Нижній колонтитул Знак"/>
    <w:basedOn w:val="a0"/>
    <w:link w:val="a3"/>
    <w:uiPriority w:val="99"/>
    <w:rsid w:val="005D5EC9"/>
  </w:style>
  <w:style w:type="paragraph" w:styleId="a7">
    <w:name w:val="Balloon Text"/>
    <w:basedOn w:val="a"/>
    <w:link w:val="a8"/>
    <w:uiPriority w:val="99"/>
    <w:semiHidden/>
    <w:unhideWhenUsed/>
    <w:rsid w:val="00A51B3B"/>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A51B3B"/>
    <w:rPr>
      <w:rFonts w:ascii="Segoe UI" w:hAnsi="Segoe UI" w:cs="Segoe UI"/>
      <w:sz w:val="18"/>
      <w:szCs w:val="18"/>
      <w:lang w:val="uk-UA" w:eastAsia="en-US"/>
    </w:rPr>
  </w:style>
  <w:style w:type="paragraph" w:styleId="a9">
    <w:name w:val="Body Text Indent"/>
    <w:basedOn w:val="a"/>
    <w:link w:val="aa"/>
    <w:rsid w:val="00B23990"/>
    <w:pPr>
      <w:tabs>
        <w:tab w:val="left" w:pos="7088"/>
      </w:tabs>
      <w:spacing w:after="0" w:line="240" w:lineRule="auto"/>
      <w:ind w:firstLine="709"/>
      <w:jc w:val="both"/>
    </w:pPr>
    <w:rPr>
      <w:rFonts w:ascii="Times New Roman" w:eastAsia="Times New Roman" w:hAnsi="Times New Roman" w:cs="Times New Roman"/>
      <w:sz w:val="25"/>
      <w:szCs w:val="20"/>
      <w:lang w:eastAsia="ru-RU"/>
    </w:rPr>
  </w:style>
  <w:style w:type="character" w:customStyle="1" w:styleId="aa">
    <w:name w:val="Основний текст з відступом Знак"/>
    <w:basedOn w:val="a0"/>
    <w:link w:val="a9"/>
    <w:rsid w:val="00B23990"/>
    <w:rPr>
      <w:rFonts w:ascii="Times New Roman" w:eastAsia="Times New Roman" w:hAnsi="Times New Roman" w:cs="Times New Roman"/>
      <w:sz w:val="25"/>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8EC87-B75B-4EDA-88FD-273AFF41C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10</Pages>
  <Words>13060</Words>
  <Characters>7445</Characters>
  <Application>Microsoft Office Word</Application>
  <DocSecurity>0</DocSecurity>
  <Lines>62</Lines>
  <Paragraphs>40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17</cp:revision>
  <cp:lastPrinted>2025-06-10T08:13:00Z</cp:lastPrinted>
  <dcterms:created xsi:type="dcterms:W3CDTF">2025-09-15T06:37:00Z</dcterms:created>
  <dcterms:modified xsi:type="dcterms:W3CDTF">2025-09-17T07:28:00Z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-355605777</vt:i4>
  </property>
  <property fmtid="{D5CDD505-2E9C-101B-9397-08002B2CF9AE}" pid="3" name="KSOProductBuildVer">
    <vt:lpwstr>1033-12.2.0.21546</vt:lpwstr>
  </property>
  <property fmtid="{D5CDD505-2E9C-101B-9397-08002B2CF9AE}" pid="4" name="ICV">
    <vt:lpwstr>BC0F40876B70493DAB5857E0DCFC82D6_12</vt:lpwstr>
  </property>
</Properties>
</file>